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97FF" w14:textId="5A653FE5" w:rsidR="009316BD" w:rsidRPr="009316BD" w:rsidRDefault="009316BD" w:rsidP="009316BD">
      <w:pPr>
        <w:spacing w:line="320" w:lineRule="exact"/>
        <w:jc w:val="right"/>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令和</w:t>
      </w:r>
      <w:r>
        <w:rPr>
          <w:rFonts w:ascii="UD デジタル 教科書体 NK-R" w:eastAsia="UD デジタル 教科書体 NK-R" w:hint="eastAsia"/>
          <w:sz w:val="24"/>
          <w:szCs w:val="28"/>
        </w:rPr>
        <w:t>５</w:t>
      </w:r>
      <w:r w:rsidRPr="009316BD">
        <w:rPr>
          <w:rFonts w:ascii="UD デジタル 教科書体 NK-R" w:eastAsia="UD デジタル 教科書体 NK-R" w:hint="eastAsia"/>
          <w:sz w:val="24"/>
          <w:szCs w:val="28"/>
        </w:rPr>
        <w:t>年(202２年)1月</w:t>
      </w:r>
      <w:r>
        <w:rPr>
          <w:rFonts w:ascii="UD デジタル 教科書体 NK-R" w:eastAsia="UD デジタル 教科書体 NK-R" w:hint="eastAsia"/>
          <w:sz w:val="24"/>
          <w:szCs w:val="28"/>
        </w:rPr>
        <w:t>11</w:t>
      </w:r>
      <w:r w:rsidRPr="009316BD">
        <w:rPr>
          <w:rFonts w:ascii="UD デジタル 教科書体 NK-R" w:eastAsia="UD デジタル 教科書体 NK-R" w:hint="eastAsia"/>
          <w:sz w:val="24"/>
          <w:szCs w:val="28"/>
        </w:rPr>
        <w:t>日</w:t>
      </w:r>
    </w:p>
    <w:p w14:paraId="69B5D4EC" w14:textId="77777777" w:rsidR="009316BD" w:rsidRPr="009316BD" w:rsidRDefault="009316BD" w:rsidP="009316BD">
      <w:pPr>
        <w:spacing w:line="320" w:lineRule="exact"/>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出場チーム監督 様</w:t>
      </w:r>
    </w:p>
    <w:p w14:paraId="7FB63FEA" w14:textId="77777777" w:rsidR="009316BD" w:rsidRPr="009316BD" w:rsidRDefault="009316BD" w:rsidP="009316BD">
      <w:pPr>
        <w:spacing w:line="320" w:lineRule="exact"/>
        <w:jc w:val="right"/>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熊本県バレーボール協会中学部</w:t>
      </w:r>
    </w:p>
    <w:p w14:paraId="0C2EA193" w14:textId="77777777" w:rsidR="009316BD" w:rsidRDefault="009316BD" w:rsidP="009316BD">
      <w:pPr>
        <w:spacing w:line="320" w:lineRule="exact"/>
        <w:jc w:val="center"/>
        <w:rPr>
          <w:rFonts w:ascii="UD デジタル 教科書体 NK-R" w:eastAsia="UD デジタル 教科書体 NK-R"/>
          <w:sz w:val="24"/>
          <w:szCs w:val="28"/>
        </w:rPr>
      </w:pPr>
    </w:p>
    <w:p w14:paraId="0DBF0094" w14:textId="55DCA18E" w:rsidR="009316BD" w:rsidRPr="009316BD" w:rsidRDefault="009316BD" w:rsidP="009316BD">
      <w:pPr>
        <w:spacing w:line="320" w:lineRule="exact"/>
        <w:jc w:val="center"/>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第 4</w:t>
      </w:r>
      <w:r>
        <w:rPr>
          <w:rFonts w:ascii="UD デジタル 教科書体 NK-R" w:eastAsia="UD デジタル 教科書体 NK-R" w:hint="eastAsia"/>
          <w:sz w:val="24"/>
          <w:szCs w:val="28"/>
        </w:rPr>
        <w:t>5</w:t>
      </w:r>
      <w:r w:rsidRPr="009316BD">
        <w:rPr>
          <w:rFonts w:ascii="UD デジタル 教科書体 NK-R" w:eastAsia="UD デジタル 教科書体 NK-R" w:hint="eastAsia"/>
          <w:sz w:val="24"/>
          <w:szCs w:val="28"/>
        </w:rPr>
        <w:t xml:space="preserve"> 回熊本県中学新人バレーボール大会兼九州中学校バレーボール選抜優勝大会県予選会</w:t>
      </w:r>
    </w:p>
    <w:p w14:paraId="7385D7F3" w14:textId="07446BA9" w:rsidR="009316BD" w:rsidRPr="009316BD" w:rsidRDefault="009316BD" w:rsidP="009316BD">
      <w:pPr>
        <w:spacing w:line="500" w:lineRule="exact"/>
        <w:jc w:val="center"/>
        <w:rPr>
          <w:rFonts w:ascii="UD デジタル 教科書体 NK-R" w:eastAsia="UD デジタル 教科書体 NK-R"/>
          <w:sz w:val="32"/>
          <w:szCs w:val="36"/>
        </w:rPr>
      </w:pPr>
      <w:r w:rsidRPr="009316BD">
        <w:rPr>
          <w:rFonts w:ascii="UD デジタル 教科書体 NK-R" w:eastAsia="UD デジタル 教科書体 NK-R" w:hint="eastAsia"/>
          <w:sz w:val="32"/>
          <w:szCs w:val="36"/>
        </w:rPr>
        <w:t>競技上の確認事項</w:t>
      </w:r>
    </w:p>
    <w:p w14:paraId="70BA693B" w14:textId="77777777" w:rsidR="009316BD" w:rsidRPr="009316BD" w:rsidRDefault="009316BD" w:rsidP="009316BD">
      <w:pPr>
        <w:spacing w:line="320" w:lineRule="exact"/>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 xml:space="preserve"> </w:t>
      </w:r>
    </w:p>
    <w:p w14:paraId="0BA88637" w14:textId="72869DEF" w:rsidR="009316BD" w:rsidRDefault="009316BD" w:rsidP="009316BD">
      <w:pPr>
        <w:pStyle w:val="a3"/>
        <w:numPr>
          <w:ilvl w:val="0"/>
          <w:numId w:val="1"/>
        </w:numPr>
        <w:spacing w:line="320" w:lineRule="exact"/>
        <w:ind w:leftChars="0"/>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競技は2022年度（公財）日本バレーボール協会6人制競技規則及び競技要項、202</w:t>
      </w:r>
      <w:r>
        <w:rPr>
          <w:rFonts w:ascii="UD デジタル 教科書体 NK-R" w:eastAsia="UD デジタル 教科書体 NK-R" w:hint="eastAsia"/>
          <w:sz w:val="24"/>
          <w:szCs w:val="28"/>
        </w:rPr>
        <w:t>2</w:t>
      </w:r>
      <w:r w:rsidRPr="009316BD">
        <w:rPr>
          <w:rFonts w:ascii="UD デジタル 教科書体 NK-R" w:eastAsia="UD デジタル 教科書体 NK-R" w:hint="eastAsia"/>
          <w:sz w:val="24"/>
          <w:szCs w:val="28"/>
        </w:rPr>
        <w:t>年度（公財）日本中学校体育連盟バレーボール競技部における「</w:t>
      </w:r>
      <w:r w:rsidR="00714B99">
        <w:rPr>
          <w:rFonts w:ascii="UD デジタル 教科書体 NK-R" w:eastAsia="UD デジタル 教科書体 NK-R" w:hint="eastAsia"/>
          <w:sz w:val="24"/>
          <w:szCs w:val="28"/>
        </w:rPr>
        <w:t>６</w:t>
      </w:r>
      <w:r w:rsidRPr="009316BD">
        <w:rPr>
          <w:rFonts w:ascii="UD デジタル 教科書体 NK-R" w:eastAsia="UD デジタル 教科書体 NK-R" w:hint="eastAsia"/>
          <w:sz w:val="24"/>
          <w:szCs w:val="28"/>
        </w:rPr>
        <w:t>人制ルールの取り扱い」及び本大会申し合わせ事項により行う。</w:t>
      </w:r>
    </w:p>
    <w:p w14:paraId="06FF8982" w14:textId="77777777" w:rsidR="009316BD" w:rsidRPr="009316BD" w:rsidRDefault="009316BD" w:rsidP="009316BD">
      <w:pPr>
        <w:spacing w:line="320" w:lineRule="exact"/>
        <w:rPr>
          <w:rFonts w:ascii="UD デジタル 教科書体 NK-R" w:eastAsia="UD デジタル 教科書体 NK-R"/>
          <w:sz w:val="24"/>
          <w:szCs w:val="28"/>
        </w:rPr>
      </w:pPr>
    </w:p>
    <w:p w14:paraId="54D05901" w14:textId="69A02C2A" w:rsidR="009316BD" w:rsidRDefault="009316BD" w:rsidP="009316BD">
      <w:pPr>
        <w:pStyle w:val="a3"/>
        <w:numPr>
          <w:ilvl w:val="0"/>
          <w:numId w:val="1"/>
        </w:numPr>
        <w:spacing w:line="320" w:lineRule="exact"/>
        <w:ind w:leftChars="0"/>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エントリー変更は、１日目の受付時に行うこと。各会場の競技副委員長による確認後、エントリー変更を認める。受付時にエントリー変更をしていない場合は、</w:t>
      </w:r>
      <w:r>
        <w:rPr>
          <w:rFonts w:ascii="UD デジタル 教科書体 NK-R" w:eastAsia="UD デジタル 教科書体 NK-R" w:hint="eastAsia"/>
          <w:sz w:val="24"/>
          <w:szCs w:val="28"/>
        </w:rPr>
        <w:t>（</w:t>
      </w:r>
      <w:r w:rsidRPr="009316BD">
        <w:rPr>
          <w:rFonts w:ascii="UD デジタル 教科書体 NK-R" w:eastAsia="UD デジタル 教科書体 NK-R" w:hint="eastAsia"/>
          <w:sz w:val="24"/>
          <w:szCs w:val="28"/>
        </w:rPr>
        <w:t>監督会議</w:t>
      </w:r>
      <w:r>
        <w:rPr>
          <w:rFonts w:ascii="UD デジタル 教科書体 NK-R" w:eastAsia="UD デジタル 教科書体 NK-R" w:hint="eastAsia"/>
          <w:sz w:val="24"/>
          <w:szCs w:val="28"/>
        </w:rPr>
        <w:t>の時間を設定していないので、必ず受付時に確認してください。）</w:t>
      </w:r>
    </w:p>
    <w:p w14:paraId="3BA55581" w14:textId="77777777" w:rsidR="009316BD" w:rsidRPr="009316BD" w:rsidRDefault="009316BD" w:rsidP="009316BD">
      <w:pPr>
        <w:spacing w:line="320" w:lineRule="exact"/>
        <w:rPr>
          <w:rFonts w:ascii="UD デジタル 教科書体 NK-R" w:eastAsia="UD デジタル 教科書体 NK-R"/>
          <w:sz w:val="24"/>
          <w:szCs w:val="28"/>
        </w:rPr>
      </w:pPr>
    </w:p>
    <w:p w14:paraId="1DAD9336" w14:textId="20D2CD58" w:rsidR="009316BD" w:rsidRDefault="009316BD" w:rsidP="009316BD">
      <w:pPr>
        <w:pStyle w:val="a3"/>
        <w:numPr>
          <w:ilvl w:val="0"/>
          <w:numId w:val="1"/>
        </w:numPr>
        <w:spacing w:line="320" w:lineRule="exact"/>
        <w:ind w:leftChars="0"/>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変更の申し出がなく試合をした場合、失格になる。なお、２日目のエントリー変更はできない。</w:t>
      </w:r>
      <w:r w:rsidR="00714B99">
        <w:rPr>
          <w:rFonts w:ascii="UD デジタル 教科書体 NK-R" w:eastAsia="UD デジタル 教科書体 NK-R" w:hint="eastAsia"/>
          <w:sz w:val="24"/>
          <w:szCs w:val="28"/>
        </w:rPr>
        <w:t>（※　ベスト4リーグはこの限りではありません）</w:t>
      </w:r>
    </w:p>
    <w:p w14:paraId="5050993F" w14:textId="77777777" w:rsidR="009316BD" w:rsidRPr="009316BD" w:rsidRDefault="009316BD" w:rsidP="009316BD">
      <w:pPr>
        <w:spacing w:line="320" w:lineRule="exact"/>
        <w:rPr>
          <w:rFonts w:ascii="UD デジタル 教科書体 NK-R" w:eastAsia="UD デジタル 教科書体 NK-R"/>
          <w:sz w:val="24"/>
          <w:szCs w:val="28"/>
        </w:rPr>
      </w:pPr>
    </w:p>
    <w:p w14:paraId="2EC2E035" w14:textId="05202567" w:rsidR="009316BD" w:rsidRDefault="009316BD" w:rsidP="009316BD">
      <w:pPr>
        <w:pStyle w:val="a3"/>
        <w:numPr>
          <w:ilvl w:val="0"/>
          <w:numId w:val="1"/>
        </w:numPr>
        <w:spacing w:line="320" w:lineRule="exact"/>
        <w:ind w:leftChars="0"/>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第１試合の開始時刻は、9：30とする。ともにホイッスルの時刻とする。第２試合以降は追い込み方式で行う。前試合が終了し、公式記録用紙を本部席に提出、試合コートの消毒及びコートチェックが済んだ５分後にプロトコールを開始する。同一チームが２試合連続の場合は、15分後にプロトコールを開始する。３試合連続の場合は最大45分後にプロトコールを開始する。</w:t>
      </w:r>
    </w:p>
    <w:p w14:paraId="3D479338" w14:textId="77777777" w:rsidR="009316BD" w:rsidRPr="009316BD" w:rsidRDefault="009316BD" w:rsidP="009316BD">
      <w:pPr>
        <w:spacing w:line="320" w:lineRule="exact"/>
        <w:rPr>
          <w:rFonts w:ascii="UD デジタル 教科書体 NK-R" w:eastAsia="UD デジタル 教科書体 NK-R"/>
          <w:sz w:val="24"/>
          <w:szCs w:val="28"/>
        </w:rPr>
      </w:pPr>
    </w:p>
    <w:p w14:paraId="24F35727" w14:textId="5C137374" w:rsidR="009316BD" w:rsidRDefault="009316BD" w:rsidP="009316BD">
      <w:pPr>
        <w:pStyle w:val="a3"/>
        <w:numPr>
          <w:ilvl w:val="0"/>
          <w:numId w:val="1"/>
        </w:numPr>
        <w:spacing w:line="320" w:lineRule="exact"/>
        <w:ind w:leftChars="0"/>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チーム構成表（コンポジション）はＨＰからダウンロードし作成の上、必要な試合数分を当日準備してくること。</w:t>
      </w:r>
    </w:p>
    <w:p w14:paraId="71412226" w14:textId="77777777" w:rsidR="009316BD" w:rsidRPr="009316BD" w:rsidRDefault="009316BD" w:rsidP="009316BD">
      <w:pPr>
        <w:spacing w:line="320" w:lineRule="exact"/>
        <w:rPr>
          <w:rFonts w:ascii="UD デジタル 教科書体 NK-R" w:eastAsia="UD デジタル 教科書体 NK-R"/>
          <w:sz w:val="24"/>
          <w:szCs w:val="28"/>
        </w:rPr>
      </w:pPr>
    </w:p>
    <w:p w14:paraId="4B438BA5" w14:textId="1DDF22F7" w:rsidR="009316BD" w:rsidRDefault="009316BD" w:rsidP="009316BD">
      <w:pPr>
        <w:pStyle w:val="a3"/>
        <w:numPr>
          <w:ilvl w:val="0"/>
          <w:numId w:val="1"/>
        </w:numPr>
        <w:spacing w:line="320" w:lineRule="exact"/>
        <w:ind w:leftChars="0"/>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チーム構成表は、監督会議終了直後に、競技副委員長に提出すること。連続になる場合は、試合終了後、速やかに競技副委員長に提出すること</w:t>
      </w:r>
      <w:r>
        <w:rPr>
          <w:rFonts w:ascii="UD デジタル 教科書体 NK-R" w:eastAsia="UD デジタル 教科書体 NK-R" w:hint="eastAsia"/>
          <w:sz w:val="24"/>
          <w:szCs w:val="28"/>
        </w:rPr>
        <w:t>。</w:t>
      </w:r>
    </w:p>
    <w:p w14:paraId="144D2BCF" w14:textId="77777777" w:rsidR="009316BD" w:rsidRPr="009316BD" w:rsidRDefault="009316BD" w:rsidP="009316BD">
      <w:pPr>
        <w:spacing w:line="320" w:lineRule="exact"/>
        <w:rPr>
          <w:rFonts w:ascii="UD デジタル 教科書体 NK-R" w:eastAsia="UD デジタル 教科書体 NK-R"/>
          <w:sz w:val="24"/>
          <w:szCs w:val="28"/>
        </w:rPr>
      </w:pPr>
    </w:p>
    <w:p w14:paraId="181436A3" w14:textId="60734420" w:rsidR="009316BD" w:rsidRDefault="009316BD" w:rsidP="009316BD">
      <w:pPr>
        <w:pStyle w:val="a3"/>
        <w:numPr>
          <w:ilvl w:val="0"/>
          <w:numId w:val="1"/>
        </w:numPr>
        <w:spacing w:line="320" w:lineRule="exact"/>
        <w:ind w:leftChars="0"/>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試合間の練習は、 隣コートが試合中の場合、パスのみ認める(原則)。隣のコートや新型コロナウイルス感染症対策を踏まえた上で影響が全くないように練習を認める場合は、競技副委員長と審判副委員長が状況に応じて判断し連絡する。</w:t>
      </w:r>
    </w:p>
    <w:p w14:paraId="41096F45" w14:textId="77777777" w:rsidR="009316BD" w:rsidRPr="009316BD" w:rsidRDefault="009316BD" w:rsidP="009316BD">
      <w:pPr>
        <w:spacing w:line="320" w:lineRule="exact"/>
        <w:rPr>
          <w:rFonts w:ascii="UD デジタル 教科書体 NK-R" w:eastAsia="UD デジタル 教科書体 NK-R"/>
          <w:sz w:val="24"/>
          <w:szCs w:val="28"/>
        </w:rPr>
      </w:pPr>
    </w:p>
    <w:p w14:paraId="422250F1" w14:textId="761C4BCB" w:rsidR="009316BD" w:rsidRDefault="009316BD" w:rsidP="009316BD">
      <w:pPr>
        <w:pStyle w:val="a3"/>
        <w:numPr>
          <w:ilvl w:val="0"/>
          <w:numId w:val="1"/>
        </w:numPr>
        <w:spacing w:line="320" w:lineRule="exact"/>
        <w:ind w:leftChars="0"/>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半袖のユニフォームの下に長袖のＴシャツ等を着用してもよい。ただし、全員同一のものを着用すること。(厳寒時期の開催であるので、ローカル・ルールとして採用する)</w:t>
      </w:r>
    </w:p>
    <w:p w14:paraId="3694AB66" w14:textId="77777777" w:rsidR="009316BD" w:rsidRPr="009316BD" w:rsidRDefault="009316BD" w:rsidP="009316BD">
      <w:pPr>
        <w:spacing w:line="320" w:lineRule="exact"/>
        <w:rPr>
          <w:rFonts w:ascii="UD デジタル 教科書体 NK-R" w:eastAsia="UD デジタル 教科書体 NK-R"/>
          <w:sz w:val="24"/>
          <w:szCs w:val="28"/>
        </w:rPr>
      </w:pPr>
    </w:p>
    <w:p w14:paraId="35BE8AE5" w14:textId="22627D03" w:rsidR="009316BD" w:rsidRPr="009316BD" w:rsidRDefault="009316BD" w:rsidP="009316BD">
      <w:pPr>
        <w:pStyle w:val="a3"/>
        <w:numPr>
          <w:ilvl w:val="0"/>
          <w:numId w:val="1"/>
        </w:numPr>
        <w:spacing w:line="320" w:lineRule="exact"/>
        <w:ind w:leftChars="0"/>
        <w:rPr>
          <w:rFonts w:ascii="UD デジタル 教科書体 NK-R" w:eastAsia="UD デジタル 教科書体 NK-R"/>
          <w:sz w:val="24"/>
          <w:szCs w:val="28"/>
        </w:rPr>
      </w:pPr>
      <w:r w:rsidRPr="009316BD">
        <w:rPr>
          <w:rFonts w:ascii="UD デジタル 教科書体 NK-R" w:eastAsia="UD デジタル 教科書体 NK-R" w:hint="eastAsia"/>
          <w:sz w:val="24"/>
          <w:szCs w:val="28"/>
        </w:rPr>
        <w:t>応援については、拍手での応援のみとする</w:t>
      </w:r>
    </w:p>
    <w:sectPr w:rsidR="009316BD" w:rsidRPr="009316BD" w:rsidSect="009316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F67D5"/>
    <w:multiLevelType w:val="hybridMultilevel"/>
    <w:tmpl w:val="632AC8D0"/>
    <w:lvl w:ilvl="0" w:tplc="804C62E2">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153369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BD"/>
    <w:rsid w:val="00714B99"/>
    <w:rsid w:val="0093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6E5CF"/>
  <w15:chartTrackingRefBased/>
  <w15:docId w15:val="{D7F1E8D6-FE30-405D-9E30-B7740366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西本 真也</dc:creator>
  <cp:keywords/>
  <dc:description/>
  <cp:lastModifiedBy>西本 真也</cp:lastModifiedBy>
  <cp:revision>2</cp:revision>
  <dcterms:created xsi:type="dcterms:W3CDTF">2023-01-12T07:40:00Z</dcterms:created>
  <dcterms:modified xsi:type="dcterms:W3CDTF">2023-01-13T04:20:00Z</dcterms:modified>
</cp:coreProperties>
</file>